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10" w:rsidRPr="00FC535B" w:rsidRDefault="00682214" w:rsidP="00FC535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75BAC">
        <w:rPr>
          <w:rFonts w:ascii="Times New Roman" w:hAnsi="Times New Roman" w:cs="Times New Roman"/>
          <w:b/>
        </w:rPr>
        <w:t xml:space="preserve">PRIJEDLOG GODIŠNJEG IZVEDBENOG KURIKULUMA (GIK) ZA PRIRODU U 5. RAZREDU PREMA UDŽBENIKU </w:t>
      </w:r>
      <w:r w:rsidRPr="00875BAC">
        <w:rPr>
          <w:rFonts w:ascii="Times New Roman" w:hAnsi="Times New Roman" w:cs="Times New Roman"/>
          <w:b/>
          <w:i/>
        </w:rPr>
        <w:t>Priroda 5</w:t>
      </w:r>
      <w:r w:rsidRPr="00875BAC">
        <w:rPr>
          <w:rFonts w:ascii="Times New Roman" w:hAnsi="Times New Roman" w:cs="Times New Roman"/>
          <w:b/>
        </w:rPr>
        <w:t xml:space="preserve"> ŠK</w:t>
      </w:r>
    </w:p>
    <w:p w:rsidR="00682214" w:rsidRPr="0035033E" w:rsidRDefault="00682214" w:rsidP="0068221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955"/>
        <w:gridCol w:w="2212"/>
        <w:gridCol w:w="1882"/>
        <w:gridCol w:w="6087"/>
        <w:gridCol w:w="926"/>
        <w:gridCol w:w="1099"/>
      </w:tblGrid>
      <w:tr w:rsidR="003101C4" w:rsidRPr="00875BAC" w:rsidTr="003101C4">
        <w:trPr>
          <w:trHeight w:val="1235"/>
        </w:trPr>
        <w:tc>
          <w:tcPr>
            <w:tcW w:w="1955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5BAC">
              <w:rPr>
                <w:rFonts w:ascii="Times New Roman" w:hAnsi="Times New Roman" w:cs="Times New Roman"/>
                <w:b/>
              </w:rPr>
              <w:t>Naslov teme</w:t>
            </w:r>
          </w:p>
        </w:tc>
        <w:tc>
          <w:tcPr>
            <w:tcW w:w="2212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5BAC">
              <w:rPr>
                <w:rFonts w:ascii="Times New Roman" w:hAnsi="Times New Roman" w:cs="Times New Roman"/>
                <w:b/>
              </w:rPr>
              <w:t>Opis teme</w:t>
            </w:r>
          </w:p>
        </w:tc>
        <w:tc>
          <w:tcPr>
            <w:tcW w:w="1882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5BAC">
              <w:rPr>
                <w:rFonts w:ascii="Times New Roman" w:hAnsi="Times New Roman" w:cs="Times New Roman"/>
                <w:b/>
              </w:rPr>
              <w:t>Podtema</w:t>
            </w:r>
          </w:p>
        </w:tc>
        <w:tc>
          <w:tcPr>
            <w:tcW w:w="6087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5BAC">
              <w:rPr>
                <w:rFonts w:ascii="Times New Roman" w:hAnsi="Times New Roman" w:cs="Times New Roman"/>
                <w:b/>
              </w:rPr>
              <w:t>ODGOJNO-OBRAZOVNI ISHODI</w:t>
            </w:r>
            <w:r w:rsidRPr="00875BAC">
              <w:rPr>
                <w:rFonts w:ascii="Times New Roman" w:hAnsi="Times New Roman" w:cs="Times New Roman"/>
              </w:rPr>
              <w:t xml:space="preserve"> </w:t>
            </w:r>
            <w:r w:rsidRPr="00875BAC">
              <w:rPr>
                <w:rFonts w:ascii="Times New Roman" w:hAnsi="Times New Roman" w:cs="Times New Roman"/>
                <w:i/>
              </w:rPr>
              <w:t xml:space="preserve">I RAZRADA ISHODA, </w:t>
            </w:r>
            <w:r w:rsidRPr="00875BAC">
              <w:rPr>
                <w:rFonts w:ascii="Times New Roman" w:hAnsi="Times New Roman" w:cs="Times New Roman"/>
                <w:color w:val="4F81BD" w:themeColor="accent1"/>
              </w:rPr>
              <w:t>TE</w:t>
            </w:r>
            <w:r w:rsidRPr="00875BAC">
              <w:rPr>
                <w:rFonts w:ascii="Times New Roman" w:hAnsi="Times New Roman" w:cs="Times New Roman"/>
                <w:i/>
                <w:color w:val="4F81BD" w:themeColor="accent1"/>
              </w:rPr>
              <w:t xml:space="preserve"> </w:t>
            </w:r>
            <w:r w:rsidRPr="00875BAC">
              <w:rPr>
                <w:rFonts w:ascii="Times New Roman" w:hAnsi="Times New Roman" w:cs="Times New Roman"/>
                <w:color w:val="4F81BD" w:themeColor="accent1"/>
              </w:rPr>
              <w:t>POVEZANOST ISHODA S MEĐUPREDMETNIM TEMAMA</w:t>
            </w:r>
          </w:p>
        </w:tc>
        <w:tc>
          <w:tcPr>
            <w:tcW w:w="759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5BAC">
              <w:rPr>
                <w:rFonts w:ascii="Times New Roman" w:hAnsi="Times New Roman" w:cs="Times New Roman"/>
                <w:b/>
              </w:rPr>
              <w:t xml:space="preserve">Ukupni 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5BAC">
              <w:rPr>
                <w:rFonts w:ascii="Times New Roman" w:hAnsi="Times New Roman" w:cs="Times New Roman"/>
                <w:b/>
              </w:rPr>
              <w:t>broj sati</w:t>
            </w:r>
          </w:p>
        </w:tc>
        <w:tc>
          <w:tcPr>
            <w:tcW w:w="1099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Mjesec</w:t>
            </w:r>
          </w:p>
        </w:tc>
      </w:tr>
      <w:tr w:rsidR="003101C4" w:rsidRPr="00875BAC" w:rsidTr="003101C4">
        <w:trPr>
          <w:trHeight w:val="1235"/>
        </w:trPr>
        <w:tc>
          <w:tcPr>
            <w:tcW w:w="1955" w:type="dxa"/>
            <w:shd w:val="clear" w:color="auto" w:fill="4BACC6" w:themeFill="accent5"/>
          </w:tcPr>
          <w:p w:rsidR="003101C4" w:rsidRPr="0085223F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85223F">
              <w:rPr>
                <w:rFonts w:ascii="Times New Roman" w:hAnsi="Times New Roman" w:cs="Times New Roman"/>
                <w:b/>
              </w:rPr>
              <w:t>1. SVE OKO NAS GRAĐENO JE OD ČESTICA</w:t>
            </w:r>
          </w:p>
        </w:tc>
        <w:tc>
          <w:tcPr>
            <w:tcW w:w="2212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 xml:space="preserve">istražujemo: 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- osnovna obilježja živih bića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5BAC">
              <w:rPr>
                <w:rFonts w:ascii="Times New Roman" w:hAnsi="Times New Roman" w:cs="Times New Roman"/>
              </w:rPr>
              <w:t>- čestice, tvari, smjese, otopine, kiselost otopina na primjerima iz svog okoliša</w:t>
            </w:r>
          </w:p>
        </w:tc>
        <w:tc>
          <w:tcPr>
            <w:tcW w:w="1882" w:type="dxa"/>
          </w:tcPr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31849B" w:themeColor="accent5" w:themeShade="BF"/>
              </w:rPr>
            </w:pPr>
            <w:r w:rsidRPr="00875BAC">
              <w:rPr>
                <w:rFonts w:ascii="Times New Roman" w:hAnsi="Times New Roman" w:cs="Times New Roman"/>
                <w:color w:val="31849B" w:themeColor="accent5" w:themeShade="BF"/>
              </w:rPr>
              <w:t>Povezanost žive i nežive prirode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color w:val="31849B" w:themeColor="accent5" w:themeShade="BF"/>
              </w:rPr>
            </w:pPr>
            <w:r w:rsidRPr="00875BAC">
              <w:rPr>
                <w:rFonts w:ascii="Times New Roman" w:hAnsi="Times New Roman" w:cs="Times New Roman"/>
                <w:color w:val="31849B" w:themeColor="accent5" w:themeShade="BF"/>
              </w:rPr>
              <w:t>Prirodu grade tvari različitih svojstava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31849B" w:themeColor="accent5" w:themeShade="BF"/>
              </w:rPr>
            </w:pPr>
            <w:r w:rsidRPr="00875BAC">
              <w:rPr>
                <w:rFonts w:ascii="Times New Roman" w:hAnsi="Times New Roman" w:cs="Times New Roman"/>
                <w:color w:val="31849B" w:themeColor="accent5" w:themeShade="BF"/>
              </w:rPr>
              <w:t>U unutrašnjosti tvari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31849B" w:themeColor="accent5" w:themeShade="BF"/>
              </w:rPr>
            </w:pPr>
            <w:r w:rsidRPr="00875BAC">
              <w:rPr>
                <w:rFonts w:ascii="Times New Roman" w:hAnsi="Times New Roman" w:cs="Times New Roman"/>
                <w:color w:val="31849B" w:themeColor="accent5" w:themeShade="BF"/>
              </w:rPr>
              <w:t>Čestice se miješaju i spajaju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31849B" w:themeColor="accent5" w:themeShade="BF"/>
              </w:rPr>
            </w:pPr>
            <w:r w:rsidRPr="00875BAC">
              <w:rPr>
                <w:rFonts w:ascii="Times New Roman" w:hAnsi="Times New Roman" w:cs="Times New Roman"/>
                <w:color w:val="31849B" w:themeColor="accent5" w:themeShade="BF"/>
              </w:rPr>
              <w:t>Jesu li i otopine smjese tvari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87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OŠ PRI A.5.1. Učenik objašnjava temeljnu građu prirode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objašnjava da prirodu grade tvari različitih svojstava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opisuje obilježja živih bića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OŠ PRI D.5.1. Učenik tumači uočene pojave, procese i međuodnose na temelju opažanja prirode i jednostavnih istraživanja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jc w:val="both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prepoznaje istraživačka pitanja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jc w:val="both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jc w:val="both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 xml:space="preserve">uočava uzročno-posljedične veze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jc w:val="both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jc w:val="both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 xml:space="preserve">prepoznaje važne podatke iz ponuđenih izvora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jc w:val="both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OŠ PRI D.5.2. Učenik objašnjava cilj i ulogu znanosti te međuodnos znanosti i društva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rPr>
                <w:color w:val="231F20"/>
                <w:sz w:val="22"/>
                <w:szCs w:val="22"/>
              </w:rPr>
            </w:pPr>
            <w:r w:rsidRPr="00875BAC">
              <w:rPr>
                <w:color w:val="231F20"/>
                <w:sz w:val="22"/>
                <w:szCs w:val="22"/>
              </w:rPr>
              <w:lastRenderedPageBreak/>
              <w:t xml:space="preserve">prepoznaje da je cilj prirodnih znanosti objasniti pojave u prirodi 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povezani s međupredmetnim temama (MT)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osr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(A.2.4., B.2.3., C.2.3.) i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uku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>)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OŠ PRI A.5.1.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 xml:space="preserve"> objašnjava da prirodu grade tvari različitih svojstava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D.5.1</w:t>
            </w:r>
            <w:r w:rsidRPr="004A04A5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o</w:t>
            </w:r>
            <w:r w:rsidRPr="00875BAC">
              <w:rPr>
                <w:color w:val="000000"/>
                <w:sz w:val="22"/>
                <w:szCs w:val="22"/>
              </w:rPr>
              <w:t xml:space="preserve">dgovorno i prema uputama koristi se različitim laboratorijskim posuđem, priborom, uređajima i kemikalijama uz primjenu mjera opreza i zaštite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bilježi i prikazuje rezultate mjerenja i opažanja te iz njih izvodi zaključke</w:t>
            </w:r>
          </w:p>
          <w:p w:rsidR="003101C4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</w:rPr>
              <w:t xml:space="preserve">očava uzročno-posljedične veze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5B9BD5"/>
              </w:rPr>
            </w:pP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vezani s međupredmetnim temama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osr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(A.2.4., B.2.3., 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lastRenderedPageBreak/>
              <w:t xml:space="preserve">C.2.3.) i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uku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5B9BD5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A.5.1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3101C4" w:rsidRDefault="003101C4" w:rsidP="0068221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uočava na temelju praktičnih radova da su tvari građene od sitnih česti</w:t>
            </w:r>
            <w:r>
              <w:rPr>
                <w:color w:val="000000"/>
                <w:sz w:val="22"/>
                <w:szCs w:val="22"/>
              </w:rPr>
              <w:t>ca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objašnjava da se između čestica nalazi prostor  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D.5.1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o</w:t>
            </w:r>
            <w:r w:rsidRPr="00875BAC">
              <w:rPr>
                <w:color w:val="000000"/>
                <w:sz w:val="22"/>
                <w:szCs w:val="22"/>
              </w:rPr>
              <w:t xml:space="preserve">dgovorno i prema uputama koristi se različitim laboratorijskim posuđem, priborom, uređajima i kemikalijama uz primjenu mjera opreza i zaštite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uočava uzročno-posljedične veze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3101C4" w:rsidRDefault="003101C4" w:rsidP="00350045">
            <w:pPr>
              <w:spacing w:after="0" w:line="360" w:lineRule="auto"/>
              <w:ind w:left="-6"/>
              <w:rPr>
                <w:rFonts w:ascii="Times New Roman" w:eastAsia="Times New Roman" w:hAnsi="Times New Roman" w:cs="Times New Roman"/>
                <w:color w:val="5B9BD5"/>
              </w:rPr>
            </w:pP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vezani s međupredmetnim temama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osr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(A.2.4., B.2.3., C.2.3.) i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uku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>)</w:t>
            </w:r>
          </w:p>
          <w:p w:rsidR="003101C4" w:rsidRPr="00875BAC" w:rsidRDefault="003101C4" w:rsidP="00350045">
            <w:pPr>
              <w:spacing w:after="0" w:line="360" w:lineRule="auto"/>
              <w:ind w:left="-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A.5.1.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opisuje primjere smjesa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objašnjava da međusobnim djelovanjem različitih tvari mogu nastati nove tvari 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D.5.1.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vezani s međupredmetnim temama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domene), osr (A.2.4., B.2.3., C.2.3.) i uku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) 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OŠ PRI A.5.1</w:t>
            </w:r>
            <w:r w:rsidRPr="00875BA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opisuje primjere smjesa</w:t>
            </w:r>
          </w:p>
          <w:p w:rsidR="003101C4" w:rsidRPr="00875BAC" w:rsidRDefault="003101C4" w:rsidP="00350045">
            <w:pPr>
              <w:spacing w:after="0" w:line="360" w:lineRule="auto"/>
              <w:ind w:left="-6" w:firstLine="6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D.5.1.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vezani s međupredmetnim temama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domene), osr (A.2.4., B.2.3., C.2.3.) i uku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>)</w:t>
            </w:r>
          </w:p>
        </w:tc>
        <w:tc>
          <w:tcPr>
            <w:tcW w:w="759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5BAC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099" w:type="dxa"/>
          </w:tcPr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</w:tr>
      <w:tr w:rsidR="003101C4" w:rsidRPr="00875BAC" w:rsidTr="003101C4">
        <w:trPr>
          <w:trHeight w:val="425"/>
        </w:trPr>
        <w:tc>
          <w:tcPr>
            <w:tcW w:w="1955" w:type="dxa"/>
            <w:shd w:val="clear" w:color="auto" w:fill="F79646" w:themeFill="accent6"/>
          </w:tcPr>
          <w:p w:rsidR="003101C4" w:rsidRPr="0085223F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85223F">
              <w:rPr>
                <w:rFonts w:ascii="Times New Roman" w:hAnsi="Times New Roman" w:cs="Times New Roman"/>
                <w:b/>
              </w:rPr>
              <w:lastRenderedPageBreak/>
              <w:t>2. NIŠTA BEZ ENERGIJE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2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istražujemo: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- životne uvjete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- što je biljkama hrana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- utjecaj boje na zagrijavanje tijela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- kako zadržati toplinu tijela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lastRenderedPageBreak/>
              <w:t>- što nastaje u listovima pod utjecajem svjetla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- gdje biljka čuva rezervnu hranu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- oblike i izvore energije</w:t>
            </w:r>
          </w:p>
        </w:tc>
        <w:tc>
          <w:tcPr>
            <w:tcW w:w="1882" w:type="dxa"/>
          </w:tcPr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F79646" w:themeColor="accent6"/>
              </w:rPr>
            </w:pPr>
            <w:r w:rsidRPr="00875BAC">
              <w:rPr>
                <w:rFonts w:ascii="Times New Roman" w:hAnsi="Times New Roman" w:cs="Times New Roman"/>
                <w:color w:val="F79646" w:themeColor="accent6"/>
              </w:rPr>
              <w:lastRenderedPageBreak/>
              <w:t>Organizmi su prilagođeni različitim životnim uvjetima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F79646" w:themeColor="accent6"/>
              </w:rPr>
            </w:pPr>
            <w:r w:rsidRPr="00875BAC">
              <w:rPr>
                <w:rFonts w:ascii="Times New Roman" w:hAnsi="Times New Roman" w:cs="Times New Roman"/>
                <w:color w:val="F79646" w:themeColor="accent6"/>
              </w:rPr>
              <w:t>Sunce – glavni izvor energije na Zemlji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F79646" w:themeColor="accent6"/>
              </w:rPr>
            </w:pPr>
            <w:r w:rsidRPr="00875BAC">
              <w:rPr>
                <w:rFonts w:ascii="Times New Roman" w:hAnsi="Times New Roman" w:cs="Times New Roman"/>
                <w:color w:val="F79646" w:themeColor="accent6"/>
              </w:rPr>
              <w:t>U hrani je zarobljena Sunčeva energija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1A440A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F79646" w:themeColor="accent6"/>
              </w:rPr>
            </w:pPr>
            <w:r w:rsidRPr="00875BAC">
              <w:rPr>
                <w:rFonts w:ascii="Times New Roman" w:hAnsi="Times New Roman" w:cs="Times New Roman"/>
                <w:color w:val="F79646" w:themeColor="accent6"/>
              </w:rPr>
              <w:t>Obnovljivi i neobnovljivi izvori energije</w:t>
            </w:r>
          </w:p>
        </w:tc>
        <w:tc>
          <w:tcPr>
            <w:tcW w:w="6087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OŠ PRI B.5.2.Učenik objašnjava međuodnose životnih uvjeta i živih bića</w:t>
            </w:r>
          </w:p>
          <w:p w:rsidR="003101C4" w:rsidRPr="001A440A" w:rsidRDefault="003101C4" w:rsidP="00682214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1A440A">
              <w:rPr>
                <w:color w:val="000000"/>
                <w:sz w:val="22"/>
                <w:szCs w:val="22"/>
              </w:rPr>
              <w:t xml:space="preserve">objašnjava prilagodbe živih bića u različitim uvjetima u prirodi na temelju promatranja, istraživanja u neposrednome okolišu i praktičnih radova - </w:t>
            </w:r>
            <w:r w:rsidRPr="001A440A">
              <w:rPr>
                <w:color w:val="5B9BD5"/>
                <w:sz w:val="22"/>
                <w:szCs w:val="22"/>
              </w:rPr>
              <w:t>veza s MT odr A.2.2.</w:t>
            </w:r>
          </w:p>
          <w:p w:rsidR="003101C4" w:rsidRPr="001A440A" w:rsidRDefault="003101C4" w:rsidP="00682214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 w:rsidRPr="001A440A">
              <w:rPr>
                <w:color w:val="000000"/>
                <w:sz w:val="22"/>
                <w:szCs w:val="22"/>
              </w:rPr>
              <w:t xml:space="preserve">ističe promjenjivost kao obilježje živih bića 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 w:rsidRPr="001A440A">
              <w:rPr>
                <w:color w:val="5B9BD5"/>
                <w:sz w:val="22"/>
                <w:szCs w:val="22"/>
              </w:rPr>
              <w:t xml:space="preserve">veza MT </w:t>
            </w:r>
            <w:r w:rsidRPr="001A440A">
              <w:rPr>
                <w:color w:val="5B9BD5"/>
                <w:sz w:val="22"/>
                <w:szCs w:val="22"/>
              </w:rPr>
              <w:lastRenderedPageBreak/>
              <w:t>odr A.2.2.</w:t>
            </w:r>
          </w:p>
          <w:p w:rsidR="003101C4" w:rsidRPr="001A440A" w:rsidRDefault="003101C4" w:rsidP="00682214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 w:rsidRPr="001A440A">
              <w:rPr>
                <w:color w:val="000000"/>
                <w:sz w:val="22"/>
                <w:szCs w:val="22"/>
              </w:rPr>
              <w:t xml:space="preserve">objašnjava kako organizmi bolje prilagođeni određenim uvjetima opstaju </w:t>
            </w:r>
            <w:r w:rsidRPr="001A440A">
              <w:rPr>
                <w:color w:val="000000"/>
              </w:rPr>
              <w:t xml:space="preserve">- </w:t>
            </w:r>
            <w:r w:rsidRPr="001A440A">
              <w:rPr>
                <w:color w:val="5B9BD5"/>
                <w:sz w:val="22"/>
                <w:szCs w:val="22"/>
              </w:rPr>
              <w:t>veza MT odr A.2..2.</w:t>
            </w:r>
            <w:r w:rsidRPr="001A440A">
              <w:rPr>
                <w:color w:val="000000"/>
                <w:sz w:val="22"/>
                <w:szCs w:val="22"/>
              </w:rPr>
              <w:t xml:space="preserve"> 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440A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1A44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D.5.1. </w:t>
            </w:r>
            <w:r w:rsidRPr="001A440A">
              <w:rPr>
                <w:rFonts w:ascii="Times New Roman" w:eastAsia="Times New Roman" w:hAnsi="Times New Roman" w:cs="Times New Roman"/>
                <w:b/>
              </w:rPr>
              <w:t>Učenik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 tumači uočene pojave, procese i međuodnose na temelju opažanja prirode i jednostavnih istraživanja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3101C4" w:rsidRPr="00875BAC" w:rsidRDefault="003101C4" w:rsidP="00350045">
            <w:pPr>
              <w:spacing w:after="0" w:line="36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vezani s međupredmetnim temama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domene), osr (A.2.4., B.2.3., C.2.3.) i uku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domene)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C.5.1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Učenik razlikuje najvažnije izvore i oblike energije i raspravlja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o njihovu utjecaju na život na Zemlji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izdvaja Sunce kao glavni izvor energije za Zemlju 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D.5.1.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3101C4" w:rsidRPr="00AC671D" w:rsidRDefault="003101C4" w:rsidP="00682214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odgovorno i prema uputama koristi se različitim laboratorijskim </w:t>
            </w:r>
            <w:r w:rsidRPr="00AC671D">
              <w:rPr>
                <w:color w:val="000000"/>
                <w:sz w:val="22"/>
                <w:szCs w:val="22"/>
              </w:rPr>
              <w:t>posuđem, priborom, uređajima i kemikalijama uz primjenu mjera opreza i zaštite</w:t>
            </w:r>
          </w:p>
          <w:p w:rsidR="003101C4" w:rsidRPr="00AC671D" w:rsidRDefault="003101C4" w:rsidP="00682214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AC671D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3101C4" w:rsidRPr="00AC671D" w:rsidRDefault="003101C4" w:rsidP="00682214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AC671D">
              <w:rPr>
                <w:color w:val="000000"/>
                <w:sz w:val="22"/>
                <w:szCs w:val="22"/>
              </w:rPr>
              <w:t>bilježi i prikazuje rezultate mjerenja i opažanja te iz njih izvodi zaključke</w:t>
            </w:r>
          </w:p>
          <w:p w:rsidR="003101C4" w:rsidRPr="00AC671D" w:rsidRDefault="003101C4" w:rsidP="00682214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AC671D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3101C4" w:rsidRPr="00AC671D" w:rsidRDefault="003101C4" w:rsidP="00682214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AC671D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01C4" w:rsidRPr="00AC671D" w:rsidRDefault="003101C4" w:rsidP="00682214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AC671D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671D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vezani s međupredmetnim temama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AC671D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AC671D">
              <w:rPr>
                <w:rFonts w:ascii="Times New Roman" w:eastAsia="Times New Roman" w:hAnsi="Times New Roman" w:cs="Times New Roman"/>
                <w:color w:val="5B9BD5"/>
              </w:rPr>
              <w:t xml:space="preserve"> (sve domene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>), osr (A.2.4., B.2.3., C.2.3.) i uku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) 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C.5.1.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razlikuje najvažnije izvore i oblike energije i raspravlja o njihovu utjecaju na život na Zemlji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objašnjava da je hrana izvor energije za živa bića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 navodi primjere skladištenja energije u živoj i neživoj prirodi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231F20"/>
                <w:sz w:val="22"/>
                <w:szCs w:val="22"/>
              </w:rPr>
            </w:pPr>
            <w:r w:rsidRPr="00875BAC">
              <w:rPr>
                <w:color w:val="231F20"/>
                <w:sz w:val="22"/>
                <w:szCs w:val="22"/>
              </w:rPr>
              <w:t>objašnjava nastanak i korištenje uskladištene energije kao promjenu jednog oblika energije u drugi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D.5.1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3101C4" w:rsidRPr="00CA3834" w:rsidRDefault="003101C4" w:rsidP="00682214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strike/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odgovorno i prema uputama koristi se različitim laboratorijskim posuđem, priborom, uređajima i kemikalijama uz primjenu mjera opreza i zaštite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bilježi i prikazuje rezultate mjerenja i opažanja te iz njih izvodi zaključke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3101C4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5B9BD5"/>
              </w:rPr>
            </w:pP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vezani s međupredmetnim temama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domene), osr (A.2.4., B.2.3., C.2.3.) i uku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) </w:t>
            </w:r>
          </w:p>
          <w:p w:rsidR="003101C4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5B9BD5"/>
              </w:rPr>
            </w:pPr>
          </w:p>
          <w:p w:rsidR="003101C4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5B9BD5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5B9BD5"/>
              </w:rPr>
            </w:pP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OŠ PRI C.5.1.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razlikuje najvažnije izvore i oblike energije i raspravlja o njihovu utjecaju na život na Zemlji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 xml:space="preserve">razlikuje obnovljive od neobnovljivih izvora energije te uspoređuje njihove prednosti i nedostatke - </w:t>
            </w:r>
            <w:r w:rsidRPr="00875BAC">
              <w:rPr>
                <w:color w:val="5B9BD5"/>
                <w:sz w:val="22"/>
                <w:szCs w:val="22"/>
              </w:rPr>
              <w:t xml:space="preserve">veza s MT </w:t>
            </w:r>
            <w:r>
              <w:rPr>
                <w:color w:val="5B9BD5"/>
                <w:sz w:val="22"/>
                <w:szCs w:val="22"/>
              </w:rPr>
              <w:t>odr</w:t>
            </w:r>
            <w:r w:rsidRPr="00875BAC">
              <w:rPr>
                <w:color w:val="5B9BD5"/>
                <w:sz w:val="22"/>
                <w:szCs w:val="22"/>
              </w:rPr>
              <w:t xml:space="preserve"> </w:t>
            </w:r>
            <w:r>
              <w:rPr>
                <w:color w:val="5B9BD5"/>
                <w:sz w:val="22"/>
                <w:szCs w:val="22"/>
              </w:rPr>
              <w:lastRenderedPageBreak/>
              <w:t>A</w:t>
            </w:r>
            <w:r w:rsidRPr="00875BAC">
              <w:rPr>
                <w:color w:val="5B9BD5"/>
                <w:sz w:val="22"/>
                <w:szCs w:val="22"/>
              </w:rPr>
              <w:t>.2.3</w:t>
            </w:r>
            <w:r>
              <w:rPr>
                <w:color w:val="5B9BD5"/>
                <w:sz w:val="22"/>
                <w:szCs w:val="22"/>
              </w:rPr>
              <w:t>.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D.5.1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o</w:t>
            </w:r>
            <w:r w:rsidRPr="00875BAC">
              <w:rPr>
                <w:color w:val="000000"/>
                <w:sz w:val="22"/>
                <w:szCs w:val="22"/>
              </w:rPr>
              <w:t xml:space="preserve">dgovorno i prema uputama koristi se različitim laboratorijskim posuđem, priborom, uređajima i kemikalijama uz primjenu mjera opreza i zaštite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bilježi i prikazuje rezultate mjerenja i opažanja te iz njih izvodi zaključk</w:t>
            </w:r>
            <w:r w:rsidRPr="00875BAC">
              <w:rPr>
                <w:sz w:val="22"/>
                <w:szCs w:val="22"/>
              </w:rPr>
              <w:t>e</w:t>
            </w:r>
            <w:r w:rsidRPr="00875BAC">
              <w:rPr>
                <w:color w:val="000000"/>
                <w:sz w:val="22"/>
                <w:szCs w:val="22"/>
              </w:rPr>
              <w:t xml:space="preserve">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3101C4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5B9BD5"/>
              </w:rPr>
            </w:pP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vezani s međupredmetnim temama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domene), osr (A.2.4., B.2.3., C.2.3.) i uku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) </w:t>
            </w:r>
          </w:p>
          <w:p w:rsidR="003101C4" w:rsidRPr="00875BAC" w:rsidRDefault="003101C4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OŠ PRI D.5.2. Učenik objašnjava cilj i ulogu znanosti te međuodnos znanosti i društva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7"/>
              </w:numPr>
              <w:spacing w:line="360" w:lineRule="auto"/>
              <w:textAlignment w:val="baseline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prepoznaje da je cilj prirodnih znanosti objasniti pojave u prirodi</w:t>
            </w:r>
          </w:p>
          <w:p w:rsidR="003101C4" w:rsidRPr="000D3CD8" w:rsidRDefault="003101C4" w:rsidP="00682214">
            <w:pPr>
              <w:pStyle w:val="ListParagraph"/>
              <w:numPr>
                <w:ilvl w:val="0"/>
                <w:numId w:val="17"/>
              </w:numPr>
              <w:spacing w:line="360" w:lineRule="auto"/>
              <w:textAlignment w:val="baseline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prepoznaje da znanost ima utjecaj na društvo</w:t>
            </w:r>
          </w:p>
        </w:tc>
        <w:tc>
          <w:tcPr>
            <w:tcW w:w="759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5BAC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099" w:type="dxa"/>
          </w:tcPr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101C4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 i 12. 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01C4" w:rsidRPr="00875BAC" w:rsidTr="003101C4">
        <w:trPr>
          <w:trHeight w:val="1235"/>
        </w:trPr>
        <w:tc>
          <w:tcPr>
            <w:tcW w:w="1955" w:type="dxa"/>
            <w:shd w:val="clear" w:color="auto" w:fill="76923C" w:themeFill="accent3" w:themeFillShade="BF"/>
          </w:tcPr>
          <w:p w:rsidR="003101C4" w:rsidRPr="000E1BB1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85223F">
              <w:rPr>
                <w:rFonts w:ascii="Times New Roman" w:hAnsi="Times New Roman" w:cs="Times New Roman"/>
                <w:b/>
              </w:rPr>
              <w:lastRenderedPageBreak/>
              <w:t>3. ISTRAŽUJEMO VAŽNOST VODE</w:t>
            </w:r>
          </w:p>
        </w:tc>
        <w:tc>
          <w:tcPr>
            <w:tcW w:w="2212" w:type="dxa"/>
          </w:tcPr>
          <w:p w:rsidR="003101C4" w:rsidRPr="00875BAC" w:rsidRDefault="003101C4" w:rsidP="00350045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istražujemo:</w:t>
            </w:r>
          </w:p>
          <w:p w:rsidR="003101C4" w:rsidRPr="00875BAC" w:rsidRDefault="003101C4" w:rsidP="00350045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- sastav i svojstva vode, prilagodbe živih bića na život u vodi</w:t>
            </w:r>
          </w:p>
          <w:p w:rsidR="003101C4" w:rsidRPr="00875BAC" w:rsidRDefault="003101C4" w:rsidP="00350045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- promjenljivost kao obilježje živih bića</w:t>
            </w:r>
          </w:p>
        </w:tc>
        <w:tc>
          <w:tcPr>
            <w:tcW w:w="1882" w:type="dxa"/>
          </w:tcPr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875BAC">
              <w:rPr>
                <w:rFonts w:ascii="Times New Roman" w:hAnsi="Times New Roman" w:cs="Times New Roman"/>
                <w:color w:val="76923C" w:themeColor="accent3" w:themeShade="BF"/>
              </w:rPr>
              <w:t>Istražujemo vodu i svojstva vode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76923C" w:themeColor="accent3" w:themeShade="BF"/>
              </w:rPr>
            </w:pPr>
          </w:p>
        </w:tc>
        <w:tc>
          <w:tcPr>
            <w:tcW w:w="6087" w:type="dxa"/>
          </w:tcPr>
          <w:p w:rsidR="003101C4" w:rsidRPr="00CA3834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A3834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CA383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B.5.1 Učenik objašnjava </w:t>
            </w:r>
            <w:r w:rsidRPr="00CA3834">
              <w:rPr>
                <w:rFonts w:ascii="Times New Roman" w:eastAsia="Times New Roman" w:hAnsi="Times New Roman" w:cs="Times New Roman"/>
                <w:b/>
              </w:rPr>
              <w:t>svojstva zraka, vode i tla na temelju istraživanja u neposrednom okolišu</w:t>
            </w:r>
          </w:p>
          <w:p w:rsidR="003101C4" w:rsidRPr="001A440A" w:rsidRDefault="003101C4" w:rsidP="00682214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sz w:val="22"/>
                <w:szCs w:val="22"/>
              </w:rPr>
            </w:pPr>
            <w:r w:rsidRPr="001A440A">
              <w:rPr>
                <w:sz w:val="22"/>
                <w:szCs w:val="22"/>
              </w:rPr>
              <w:t>istražuje sastav i svojstva zraka, vode i tla</w:t>
            </w:r>
          </w:p>
          <w:p w:rsidR="003101C4" w:rsidRPr="001A440A" w:rsidRDefault="003101C4" w:rsidP="00682214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sz w:val="22"/>
                <w:szCs w:val="22"/>
              </w:rPr>
            </w:pPr>
            <w:r w:rsidRPr="001A440A">
              <w:rPr>
                <w:sz w:val="22"/>
                <w:szCs w:val="22"/>
              </w:rPr>
              <w:t>uspoređuje promjene svojstava zraka, vode i tla tijekom godišnjih doba povezujući ih s promjenom životnih uvjeta</w:t>
            </w:r>
          </w:p>
          <w:p w:rsidR="003101C4" w:rsidRPr="001A440A" w:rsidRDefault="003101C4" w:rsidP="00682214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1A440A">
              <w:rPr>
                <w:sz w:val="22"/>
                <w:szCs w:val="22"/>
              </w:rPr>
              <w:t>zaključuje da su životni uvjeti na Zemlji proizašli iz sastava i svojstava zraka, vode i tla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D.5.1.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3101C4" w:rsidRDefault="003101C4" w:rsidP="00682214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bilježi i prikazuje rezultate mjerenja i opažanja te iz njih izvodi zaključk</w:t>
            </w:r>
            <w:r w:rsidRPr="00875BAC">
              <w:rPr>
                <w:sz w:val="22"/>
                <w:szCs w:val="22"/>
              </w:rPr>
              <w:t>e</w:t>
            </w:r>
            <w:r w:rsidRPr="00875BAC">
              <w:rPr>
                <w:color w:val="000000"/>
                <w:sz w:val="22"/>
                <w:szCs w:val="22"/>
              </w:rPr>
              <w:t xml:space="preserve">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3101C4" w:rsidRPr="00CA3834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vezani s međupredmetnim temama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domene), osr (A.2.4., B.2.3., C.2.3.) i uku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>)</w:t>
            </w:r>
          </w:p>
        </w:tc>
        <w:tc>
          <w:tcPr>
            <w:tcW w:w="759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3101C4" w:rsidRPr="00875BAC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 i 1.</w:t>
            </w:r>
          </w:p>
        </w:tc>
      </w:tr>
      <w:tr w:rsidR="003101C4" w:rsidRPr="00875BAC" w:rsidTr="003101C4">
        <w:trPr>
          <w:trHeight w:val="1235"/>
        </w:trPr>
        <w:tc>
          <w:tcPr>
            <w:tcW w:w="1955" w:type="dxa"/>
            <w:shd w:val="clear" w:color="auto" w:fill="76923C" w:themeFill="accent3" w:themeFillShade="BF"/>
          </w:tcPr>
          <w:p w:rsidR="003101C4" w:rsidRPr="000E1BB1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3101C4" w:rsidRPr="00875BAC" w:rsidRDefault="003101C4" w:rsidP="00350045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875BAC">
              <w:rPr>
                <w:rFonts w:ascii="Times New Roman" w:hAnsi="Times New Roman" w:cs="Times New Roman"/>
                <w:color w:val="76923C" w:themeColor="accent3" w:themeShade="BF"/>
              </w:rPr>
              <w:t>Kako je živjeti u vodi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76923C" w:themeColor="accent3" w:themeShade="BF"/>
              </w:rPr>
            </w:pPr>
          </w:p>
          <w:p w:rsidR="003101C4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76923C" w:themeColor="accent3" w:themeShade="BF"/>
              </w:rPr>
            </w:pPr>
          </w:p>
          <w:p w:rsidR="003101C4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76923C" w:themeColor="accent3" w:themeShade="BF"/>
              </w:rPr>
            </w:pPr>
          </w:p>
          <w:p w:rsidR="003101C4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76923C" w:themeColor="accent3" w:themeShade="BF"/>
              </w:rPr>
            </w:pPr>
          </w:p>
          <w:p w:rsidR="003101C4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76923C" w:themeColor="accent3" w:themeShade="BF"/>
              </w:rPr>
            </w:pPr>
          </w:p>
          <w:p w:rsidR="003101C4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76923C" w:themeColor="accent3" w:themeShade="BF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color w:val="76923C" w:themeColor="accent3" w:themeShade="BF"/>
              </w:rPr>
              <w:lastRenderedPageBreak/>
              <w:t xml:space="preserve">Sva </w:t>
            </w:r>
            <w:r w:rsidRPr="00875BAC">
              <w:rPr>
                <w:rFonts w:ascii="Times New Roman" w:hAnsi="Times New Roman" w:cs="Times New Roman"/>
                <w:color w:val="76923C" w:themeColor="accent3" w:themeShade="BF"/>
              </w:rPr>
              <w:t>su bića građena od stanica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875BAC">
              <w:rPr>
                <w:rFonts w:ascii="Times New Roman" w:hAnsi="Times New Roman" w:cs="Times New Roman"/>
                <w:color w:val="76923C" w:themeColor="accent3" w:themeShade="BF"/>
              </w:rPr>
              <w:t>Gdje su dokazi o promjenjivosti živih bića</w:t>
            </w:r>
          </w:p>
        </w:tc>
        <w:tc>
          <w:tcPr>
            <w:tcW w:w="6087" w:type="dxa"/>
          </w:tcPr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B.5.2.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objašnjava međuodnose životnih uvjeta i živih bića</w:t>
            </w:r>
          </w:p>
          <w:p w:rsidR="003101C4" w:rsidRPr="00CA3834" w:rsidRDefault="003101C4" w:rsidP="00682214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CA3834">
              <w:rPr>
                <w:color w:val="000000"/>
                <w:sz w:val="22"/>
                <w:szCs w:val="22"/>
              </w:rPr>
              <w:t xml:space="preserve">objašnjava prilagodbe živih bića u različitim uvjetima u prirodi na temelju promatranja, istraživanja u neposrednome okolišu i praktičnih radova 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 w:rsidRPr="00CA3834">
              <w:rPr>
                <w:color w:val="5B9BD5"/>
                <w:sz w:val="22"/>
                <w:szCs w:val="22"/>
              </w:rPr>
              <w:t xml:space="preserve">veza s MT </w:t>
            </w:r>
            <w:r>
              <w:rPr>
                <w:color w:val="5B9BD5"/>
                <w:sz w:val="22"/>
                <w:szCs w:val="22"/>
              </w:rPr>
              <w:t>odr A.2.2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ističe promjenjivost kao obilježje živih bića - </w:t>
            </w:r>
            <w:r w:rsidRPr="00875BAC">
              <w:rPr>
                <w:color w:val="5B9BD5"/>
                <w:sz w:val="22"/>
                <w:szCs w:val="22"/>
              </w:rPr>
              <w:t xml:space="preserve">veza MT </w:t>
            </w:r>
            <w:r>
              <w:rPr>
                <w:color w:val="5B9BD5"/>
                <w:sz w:val="22"/>
                <w:szCs w:val="22"/>
              </w:rPr>
              <w:t>odr A.2.2</w:t>
            </w:r>
            <w:r w:rsidRPr="00875BAC">
              <w:rPr>
                <w:color w:val="000000"/>
                <w:sz w:val="22"/>
                <w:szCs w:val="22"/>
              </w:rPr>
              <w:t xml:space="preserve">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objašnjava kako organizmi bolje prilagođeni određenim uvjetima opstaju</w:t>
            </w:r>
            <w:r w:rsidRPr="00875BAC">
              <w:rPr>
                <w:color w:val="5B9BD5"/>
                <w:sz w:val="22"/>
                <w:szCs w:val="22"/>
              </w:rPr>
              <w:t xml:space="preserve"> </w:t>
            </w:r>
            <w:r w:rsidRPr="00FB64EB">
              <w:rPr>
                <w:sz w:val="22"/>
                <w:szCs w:val="22"/>
              </w:rPr>
              <w:t>-</w:t>
            </w:r>
            <w:r w:rsidRPr="00875BAC">
              <w:rPr>
                <w:color w:val="5B9BD5"/>
                <w:sz w:val="22"/>
                <w:szCs w:val="22"/>
              </w:rPr>
              <w:t xml:space="preserve"> veza MT </w:t>
            </w:r>
            <w:r>
              <w:rPr>
                <w:color w:val="5B9BD5"/>
                <w:sz w:val="22"/>
                <w:szCs w:val="22"/>
              </w:rPr>
              <w:t>odr A.2.2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 xml:space="preserve">proučava utjecaj živih bića na životne uvjete 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D.5.1.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lastRenderedPageBreak/>
              <w:t>prepoznaje važne podatke iz ponuđenih izvora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5B9BD5"/>
              </w:rPr>
            </w:pP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vezani s međupredmetnim temama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domene), osr (A.2.4., B.2.3., C.2.3.) i uku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) 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A.5.1. Učenik objašnjava tem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eljnu građu prirode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opisuje obilježja živih bića 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OŠ PRI D.5.1. Učenik tumači uočene pojave, procese i međuodnose na temelju opažanja prirode i jednostavnih istraživanja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3101C4" w:rsidRPr="00875BAC" w:rsidRDefault="003101C4" w:rsidP="00682214">
            <w:pPr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prepoznaje istraživačka pitanja</w:t>
            </w:r>
          </w:p>
          <w:p w:rsidR="003101C4" w:rsidRPr="00875BAC" w:rsidRDefault="003101C4" w:rsidP="00682214">
            <w:pPr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bilježi i prikazuje rezultate mjerenja i opažanja te iz njih izvodi zaključke </w:t>
            </w:r>
          </w:p>
          <w:p w:rsidR="003101C4" w:rsidRPr="00875BAC" w:rsidRDefault="003101C4" w:rsidP="00682214">
            <w:pPr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uočava uzročno-posljedične veze </w:t>
            </w:r>
          </w:p>
          <w:p w:rsidR="003101C4" w:rsidRPr="00875BAC" w:rsidRDefault="003101C4" w:rsidP="00682214">
            <w:pPr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raspravlja o svojim rezultatima i uspoređuje ih s rezultatima drugih učenika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prepoznaje važne podatke iz ponuđenih izvora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D.5.2. Učenik objašnjava cilj i ulogu znanosti te međuodnos znanosti i društva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da znanost ima utjecaj na društvo</w:t>
            </w:r>
          </w:p>
          <w:p w:rsidR="003101C4" w:rsidRPr="000D3CD8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5B9BD5"/>
              </w:rPr>
            </w:pP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vezani s međupredmetnim temama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lastRenderedPageBreak/>
              <w:t xml:space="preserve">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domene), osr (A.2.4., B.2.3., C.2.3.) i uku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) </w:t>
            </w:r>
          </w:p>
          <w:p w:rsidR="003101C4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OŠ PRI B.5.2. Učenik objašnjava međuodnose životnih uvjeta i živih bića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povezuje promjene uvjeta na Zemlji tijekom prošlosti s razvojem živoga svijeta – evolucijom</w:t>
            </w:r>
            <w:r w:rsidRPr="00875BAC">
              <w:rPr>
                <w:color w:val="5B9BD5"/>
                <w:sz w:val="22"/>
                <w:szCs w:val="22"/>
              </w:rPr>
              <w:t xml:space="preserve"> - veza s MT </w:t>
            </w:r>
            <w:r>
              <w:rPr>
                <w:color w:val="5B9BD5"/>
                <w:sz w:val="22"/>
                <w:szCs w:val="22"/>
              </w:rPr>
              <w:t>odr A.2.2.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fosile kao dokaze postojanja izumrlih oblika života</w:t>
            </w:r>
            <w:r w:rsidRPr="00875BAC">
              <w:rPr>
                <w:color w:val="5B9BD5"/>
                <w:sz w:val="22"/>
                <w:szCs w:val="22"/>
              </w:rPr>
              <w:t xml:space="preserve"> - veza s MT </w:t>
            </w:r>
            <w:r>
              <w:rPr>
                <w:color w:val="5B9BD5"/>
                <w:sz w:val="22"/>
                <w:szCs w:val="22"/>
              </w:rPr>
              <w:t>odr A.2.2</w:t>
            </w:r>
          </w:p>
        </w:tc>
        <w:tc>
          <w:tcPr>
            <w:tcW w:w="759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5BAC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099" w:type="dxa"/>
          </w:tcPr>
          <w:p w:rsidR="003101C4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Pr="00875BAC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</w:tr>
      <w:tr w:rsidR="003101C4" w:rsidRPr="00875BAC" w:rsidTr="003101C4">
        <w:trPr>
          <w:trHeight w:val="850"/>
        </w:trPr>
        <w:tc>
          <w:tcPr>
            <w:tcW w:w="1955" w:type="dxa"/>
            <w:shd w:val="clear" w:color="auto" w:fill="4F81BD" w:themeFill="accent1"/>
          </w:tcPr>
          <w:p w:rsidR="003101C4" w:rsidRPr="0085223F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85223F">
              <w:rPr>
                <w:rFonts w:ascii="Times New Roman" w:hAnsi="Times New Roman" w:cs="Times New Roman"/>
                <w:b/>
              </w:rPr>
              <w:lastRenderedPageBreak/>
              <w:t>4. ISTRAŽUJEMO VAŽNOST ZRAKA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2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 xml:space="preserve">istražujemo: 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- sastav i svojstva zraka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- prilagodbe živih bića kopnenom načinu života</w:t>
            </w:r>
          </w:p>
        </w:tc>
        <w:tc>
          <w:tcPr>
            <w:tcW w:w="1882" w:type="dxa"/>
          </w:tcPr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875BAC">
              <w:rPr>
                <w:rFonts w:ascii="Times New Roman" w:hAnsi="Times New Roman" w:cs="Times New Roman"/>
                <w:color w:val="0070C0"/>
              </w:rPr>
              <w:t>Istražujemo sastav i svojstva zraka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875BAC">
              <w:rPr>
                <w:rFonts w:ascii="Times New Roman" w:hAnsi="Times New Roman" w:cs="Times New Roman"/>
                <w:color w:val="0070C0"/>
              </w:rPr>
              <w:t>Kako je živjeti u zraku</w:t>
            </w:r>
          </w:p>
        </w:tc>
        <w:tc>
          <w:tcPr>
            <w:tcW w:w="6087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OŠ PRI B.5.1 Učenik objašnjava svojstva zraka, vode i tla na temelju istraživanja u neposrednom okolišu</w:t>
            </w:r>
          </w:p>
          <w:p w:rsidR="003101C4" w:rsidRPr="00140D78" w:rsidRDefault="003101C4" w:rsidP="00682214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sz w:val="22"/>
                <w:szCs w:val="22"/>
              </w:rPr>
            </w:pPr>
            <w:r w:rsidRPr="00140D78">
              <w:rPr>
                <w:sz w:val="22"/>
                <w:szCs w:val="22"/>
              </w:rPr>
              <w:t>istražuje sastav i svojstva zraka, vode i tla</w:t>
            </w:r>
          </w:p>
          <w:p w:rsidR="003101C4" w:rsidRPr="00140D78" w:rsidRDefault="003101C4" w:rsidP="00682214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sz w:val="22"/>
                <w:szCs w:val="22"/>
              </w:rPr>
            </w:pPr>
            <w:r w:rsidRPr="00140D78">
              <w:rPr>
                <w:sz w:val="22"/>
                <w:szCs w:val="22"/>
              </w:rPr>
              <w:t>uspoređuje promjene svojstava zraka, vode i tla tijekom godišnjih doba povezujući ih s promjenom životnih uvjeta</w:t>
            </w:r>
          </w:p>
          <w:p w:rsidR="003101C4" w:rsidRPr="00140D78" w:rsidRDefault="003101C4" w:rsidP="00682214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140D78">
              <w:rPr>
                <w:sz w:val="22"/>
                <w:szCs w:val="22"/>
              </w:rPr>
              <w:t>zaključuje da su životni uvjeti na Zemlji proizašli iz sastava i svojstava zraka, vode i tla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D.5.1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o</w:t>
            </w:r>
            <w:r w:rsidRPr="00875BAC">
              <w:rPr>
                <w:color w:val="000000"/>
                <w:sz w:val="22"/>
                <w:szCs w:val="22"/>
              </w:rPr>
              <w:t xml:space="preserve">dgovorno i prema uputama koristi se različitim laboratorijskim posuđem, priborom, uređajima i kemikalijama uz primjenu mjera opreza i zaštite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lastRenderedPageBreak/>
              <w:t>prepoznaje istraživačka pitanja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bilježi i prikazuje rezultate mjerenja i opažanja te iz njih izvodi zaključke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5B9BD5"/>
              </w:rPr>
            </w:pP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vezani s međupredmetnim temama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domene), osr (A.2.4., B.2.3., C.2.3.) i uku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) 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bookmarkStart w:id="0" w:name="_30j0zll" w:colFirst="0" w:colLast="0"/>
            <w:bookmarkEnd w:id="0"/>
            <w:r w:rsidRPr="00875BAC">
              <w:rPr>
                <w:rFonts w:ascii="Times New Roman" w:eastAsia="Times New Roman" w:hAnsi="Times New Roman" w:cs="Times New Roman"/>
                <w:b/>
              </w:rPr>
              <w:t>OŠ PRI B.5.2. Učenik objašnjava međuodnose životnih uvjeta i živih bića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bookmarkStart w:id="1" w:name="_2q2loy9glxct" w:colFirst="0" w:colLast="0"/>
            <w:bookmarkEnd w:id="1"/>
            <w:r w:rsidRPr="00875BAC">
              <w:rPr>
                <w:color w:val="000000"/>
                <w:sz w:val="22"/>
                <w:szCs w:val="22"/>
              </w:rPr>
              <w:t xml:space="preserve">objašnjava prilagodbe živih bića u različitim uvjetima u prirodi na temelju promatranja, istraživanja u neposrednome okolišu i praktičnih radova - </w:t>
            </w:r>
            <w:r w:rsidRPr="00875BAC">
              <w:rPr>
                <w:color w:val="5B9BD5"/>
                <w:sz w:val="22"/>
                <w:szCs w:val="22"/>
              </w:rPr>
              <w:t xml:space="preserve">veza s MT </w:t>
            </w:r>
            <w:r>
              <w:rPr>
                <w:color w:val="5B9BD5"/>
                <w:sz w:val="22"/>
                <w:szCs w:val="22"/>
              </w:rPr>
              <w:t>odr A.2.2.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ističe promjenjivost kao obilježje živih bića - </w:t>
            </w:r>
            <w:r w:rsidRPr="00875BAC">
              <w:rPr>
                <w:color w:val="5B9BD5"/>
                <w:sz w:val="22"/>
                <w:szCs w:val="22"/>
              </w:rPr>
              <w:t xml:space="preserve">veza s MT </w:t>
            </w:r>
            <w:r>
              <w:rPr>
                <w:color w:val="5B9BD5"/>
                <w:sz w:val="22"/>
                <w:szCs w:val="22"/>
              </w:rPr>
              <w:t>odr A.2.2.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objašnjava kako organizmi bolje prilagođeni određenim uvjetima opstaju - </w:t>
            </w:r>
            <w:r w:rsidRPr="00875BAC">
              <w:rPr>
                <w:color w:val="5B9BD5"/>
                <w:sz w:val="22"/>
                <w:szCs w:val="22"/>
              </w:rPr>
              <w:t xml:space="preserve">veza s MT </w:t>
            </w:r>
            <w:r>
              <w:rPr>
                <w:color w:val="5B9BD5"/>
                <w:sz w:val="22"/>
                <w:szCs w:val="22"/>
              </w:rPr>
              <w:t>odr A.2.2.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D.5.1.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 Učenik tumači uočene pojave, procese i međuodnose na temelju opažanja prirode i jednostavnih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istraživanja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o</w:t>
            </w:r>
            <w:r w:rsidRPr="00875BAC">
              <w:rPr>
                <w:color w:val="000000"/>
                <w:sz w:val="22"/>
                <w:szCs w:val="22"/>
              </w:rPr>
              <w:t xml:space="preserve">dgovorno i prema uputama koristi se različitim laboratorijskim posuđem, priborom, uređajima i kemikalijama uz primjenu mjera opreza i zaštite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5B9BD5"/>
              </w:rPr>
            </w:pP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vezani s međupredmetnim temama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domene), osr (A.2.4., B.2.3., C.2.3.) i uku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) </w:t>
            </w:r>
          </w:p>
        </w:tc>
        <w:tc>
          <w:tcPr>
            <w:tcW w:w="759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5BAC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1099" w:type="dxa"/>
          </w:tcPr>
          <w:p w:rsidR="003101C4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Pr="00875BAC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3101C4" w:rsidRPr="00875BAC" w:rsidTr="003101C4">
        <w:trPr>
          <w:trHeight w:val="1235"/>
        </w:trPr>
        <w:tc>
          <w:tcPr>
            <w:tcW w:w="1955" w:type="dxa"/>
            <w:shd w:val="clear" w:color="auto" w:fill="CC9900"/>
          </w:tcPr>
          <w:p w:rsidR="003101C4" w:rsidRPr="0085223F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85223F">
              <w:rPr>
                <w:rFonts w:ascii="Times New Roman" w:hAnsi="Times New Roman" w:cs="Times New Roman"/>
                <w:b/>
              </w:rPr>
              <w:lastRenderedPageBreak/>
              <w:t>5. ISTRAŽUJEMO VAŽNOST TLA</w:t>
            </w:r>
          </w:p>
          <w:p w:rsidR="003101C4" w:rsidRPr="0085223F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istražujemo: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- sastav i svojstva tla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- prilagodbe živih bića na život u tlu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- važnost tla</w:t>
            </w:r>
          </w:p>
        </w:tc>
        <w:tc>
          <w:tcPr>
            <w:tcW w:w="1882" w:type="dxa"/>
          </w:tcPr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CC9900"/>
              </w:rPr>
            </w:pPr>
            <w:r w:rsidRPr="00875BAC">
              <w:rPr>
                <w:rFonts w:ascii="Times New Roman" w:hAnsi="Times New Roman" w:cs="Times New Roman"/>
                <w:color w:val="CC9900"/>
              </w:rPr>
              <w:t>Istražujemo sastav i svojstva tla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80" w:firstLine="80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80" w:firstLine="80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80" w:firstLine="80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80" w:firstLine="80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80" w:firstLine="80"/>
              <w:rPr>
                <w:rFonts w:ascii="Times New Roman" w:hAnsi="Times New Roman" w:cs="Times New Roman"/>
                <w:color w:val="000000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80" w:firstLine="80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80" w:firstLine="80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80" w:firstLine="80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80" w:firstLine="80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CC9900"/>
              </w:rPr>
            </w:pPr>
            <w:r w:rsidRPr="00875BAC">
              <w:rPr>
                <w:rFonts w:ascii="Times New Roman" w:hAnsi="Times New Roman" w:cs="Times New Roman"/>
                <w:color w:val="CC9900"/>
              </w:rPr>
              <w:t>Kako je živjeti u tlu</w:t>
            </w:r>
          </w:p>
        </w:tc>
        <w:tc>
          <w:tcPr>
            <w:tcW w:w="6087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231F20"/>
              </w:rPr>
              <w:lastRenderedPageBreak/>
              <w:t>OŠ PRI B.5.1.</w:t>
            </w:r>
            <w:r w:rsidRPr="00875BAC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  <w:color w:val="231F20"/>
              </w:rPr>
              <w:t>Učenik objašnjava svojstva zraka, vode i tla na temelju istraživanja u neposrednom okolišu.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7"/>
              </w:numPr>
              <w:spacing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875BAC">
              <w:rPr>
                <w:color w:val="231F20"/>
                <w:sz w:val="22"/>
                <w:szCs w:val="22"/>
              </w:rPr>
              <w:t>istražuje sastav i svojstva zraka vode i tla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7"/>
              </w:numPr>
              <w:spacing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875BAC">
              <w:rPr>
                <w:color w:val="231F20"/>
                <w:sz w:val="22"/>
                <w:szCs w:val="22"/>
              </w:rPr>
              <w:t>uspoređuje promjene svojstava zraka, vode i tla tijekom godišnjih doba povezujući ih s promjenom životnih uvjeta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7"/>
              </w:numPr>
              <w:spacing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875BAC">
              <w:rPr>
                <w:color w:val="231F20"/>
                <w:sz w:val="22"/>
                <w:szCs w:val="22"/>
              </w:rPr>
              <w:t>zaključuje da su životni uvjeti na Zemlji proizašli iz sastava i svojstava zraka, vode i tla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D.5.1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 Učenik tumači uočene pojave, procese i međuodnose na temelju opažanja prirode i jednostavnih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istraživanja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5B9BD5"/>
              </w:rPr>
            </w:pP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vezani s međupredmetnim temama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domene), osr (A.2.4., B.2.3., C.2.3.) i uku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) 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OŠ PRI B.5.2. Učenik objašnjava međuodnose životnih uvjeta i živih bića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875BAC">
              <w:rPr>
                <w:color w:val="231F20"/>
                <w:sz w:val="22"/>
                <w:szCs w:val="22"/>
              </w:rPr>
              <w:t>objašnjava prilagodbe živih bića u različitim uvjetima u prirodi na temelju promatranja, istraživanja u neposrednom okolišu i praktičnih radova</w:t>
            </w:r>
            <w:r w:rsidRPr="00875BAC">
              <w:rPr>
                <w:color w:val="000000"/>
                <w:sz w:val="22"/>
                <w:szCs w:val="22"/>
              </w:rPr>
              <w:t xml:space="preserve">- </w:t>
            </w:r>
            <w:r w:rsidRPr="00875BAC">
              <w:rPr>
                <w:color w:val="5B9BD5"/>
                <w:sz w:val="22"/>
                <w:szCs w:val="22"/>
              </w:rPr>
              <w:t xml:space="preserve">veza s MT </w:t>
            </w:r>
            <w:r>
              <w:rPr>
                <w:color w:val="5B9BD5"/>
                <w:sz w:val="22"/>
                <w:szCs w:val="22"/>
              </w:rPr>
              <w:t>odr A.2.2.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875BAC">
              <w:rPr>
                <w:color w:val="231F20"/>
                <w:sz w:val="22"/>
                <w:szCs w:val="22"/>
              </w:rPr>
              <w:t>ističe promjenjivost kao obilježje živih bića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875BAC">
              <w:rPr>
                <w:color w:val="231F20"/>
                <w:sz w:val="22"/>
                <w:szCs w:val="22"/>
              </w:rPr>
              <w:t xml:space="preserve">objašnjava kako organizmi bolje prilagođeni određenim uvjetima opstaju </w:t>
            </w:r>
            <w:r w:rsidRPr="00875BAC">
              <w:rPr>
                <w:color w:val="000000"/>
                <w:sz w:val="22"/>
                <w:szCs w:val="22"/>
              </w:rPr>
              <w:t xml:space="preserve">- </w:t>
            </w:r>
            <w:r w:rsidRPr="00875BAC">
              <w:rPr>
                <w:color w:val="5B9BD5"/>
                <w:sz w:val="22"/>
                <w:szCs w:val="22"/>
              </w:rPr>
              <w:t xml:space="preserve">veza s MT </w:t>
            </w:r>
            <w:r>
              <w:rPr>
                <w:color w:val="5B9BD5"/>
                <w:sz w:val="22"/>
                <w:szCs w:val="22"/>
              </w:rPr>
              <w:t>odr A.2.2.</w:t>
            </w:r>
          </w:p>
          <w:p w:rsidR="003101C4" w:rsidRPr="00A95308" w:rsidRDefault="003101C4" w:rsidP="00682214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875BAC">
              <w:rPr>
                <w:color w:val="231F20"/>
                <w:sz w:val="22"/>
                <w:szCs w:val="22"/>
              </w:rPr>
              <w:lastRenderedPageBreak/>
              <w:t xml:space="preserve"> proučava utjecaj živih bića na životne uvjete</w:t>
            </w:r>
          </w:p>
          <w:p w:rsidR="003101C4" w:rsidRPr="00875BAC" w:rsidRDefault="003101C4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OŠ PRI D.5.1 Učenik tumači uočene pojave, procese i međuodnose na temelju opažanja prirode i jednostavnih istraživanja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01C4" w:rsidRPr="00875BAC" w:rsidRDefault="003101C4" w:rsidP="0068221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3101C4" w:rsidRPr="00875BAC" w:rsidRDefault="003101C4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5B9BD5"/>
              </w:rPr>
            </w:pP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Svi ishodi D.5.1. su vezani s međupredmetnim temama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 (sve domene), osr (A.2.4., B.2.3., C.2.3.) i uku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  <w:color w:val="5B9BD5"/>
              </w:rPr>
              <w:t xml:space="preserve">) </w:t>
            </w:r>
          </w:p>
        </w:tc>
        <w:tc>
          <w:tcPr>
            <w:tcW w:w="759" w:type="dxa"/>
          </w:tcPr>
          <w:p w:rsidR="003101C4" w:rsidRPr="00875BAC" w:rsidRDefault="003101C4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5BAC"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1099" w:type="dxa"/>
          </w:tcPr>
          <w:p w:rsidR="003101C4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F1745" w:rsidRPr="00875BAC" w:rsidRDefault="00FF1745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i 6.</w:t>
            </w:r>
            <w:bookmarkStart w:id="2" w:name="_GoBack"/>
            <w:bookmarkEnd w:id="2"/>
          </w:p>
        </w:tc>
      </w:tr>
    </w:tbl>
    <w:p w:rsidR="00CC4ABF" w:rsidRDefault="00CC4ABF" w:rsidP="00682214"/>
    <w:p w:rsidR="00C84F10" w:rsidRPr="00682214" w:rsidRDefault="00C84F10" w:rsidP="00682214">
      <w:r w:rsidRPr="0035033E">
        <w:rPr>
          <w:rFonts w:ascii="Times New Roman" w:hAnsi="Times New Roman" w:cs="Times New Roman"/>
          <w:sz w:val="16"/>
          <w:szCs w:val="16"/>
        </w:rPr>
        <w:t>NAPOMENA: U prvoj temi uključen je uvodni sat, a u petoj temi zaključivanje ocjena. Tijekom nastavne godine predviđamo tri pisane provjere. Prve dvije će obuhvatiti po dvije teme, a zadnja jednu temu. Ostali satovi predviđeni su za obradu, ponavljanje i sistematizaciju gradiva.</w:t>
      </w:r>
    </w:p>
    <w:sectPr w:rsidR="00C84F10" w:rsidRPr="00682214" w:rsidSect="00BE1D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655"/>
    <w:multiLevelType w:val="hybridMultilevel"/>
    <w:tmpl w:val="2752C2F2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81C53"/>
    <w:multiLevelType w:val="hybridMultilevel"/>
    <w:tmpl w:val="81A0569A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B5075"/>
    <w:multiLevelType w:val="hybridMultilevel"/>
    <w:tmpl w:val="787A6D74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57A3B"/>
    <w:multiLevelType w:val="multilevel"/>
    <w:tmpl w:val="09D468F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18F64DBB"/>
    <w:multiLevelType w:val="hybridMultilevel"/>
    <w:tmpl w:val="A9FCC560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730D3"/>
    <w:multiLevelType w:val="multilevel"/>
    <w:tmpl w:val="A0A6AA8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BAD6D65"/>
    <w:multiLevelType w:val="multilevel"/>
    <w:tmpl w:val="10A4E1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1C534B63"/>
    <w:multiLevelType w:val="hybridMultilevel"/>
    <w:tmpl w:val="967E0C64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B018F"/>
    <w:multiLevelType w:val="multilevel"/>
    <w:tmpl w:val="EE26B33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2EB10966"/>
    <w:multiLevelType w:val="hybridMultilevel"/>
    <w:tmpl w:val="6922B820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7577D"/>
    <w:multiLevelType w:val="hybridMultilevel"/>
    <w:tmpl w:val="5336A16C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51AFF"/>
    <w:multiLevelType w:val="multilevel"/>
    <w:tmpl w:val="B7CCAD7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228696F"/>
    <w:multiLevelType w:val="hybridMultilevel"/>
    <w:tmpl w:val="4984CBA8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F6BA6"/>
    <w:multiLevelType w:val="hybridMultilevel"/>
    <w:tmpl w:val="F904D3D6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7626F"/>
    <w:multiLevelType w:val="hybridMultilevel"/>
    <w:tmpl w:val="0AE43EEA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F2D4B"/>
    <w:multiLevelType w:val="multilevel"/>
    <w:tmpl w:val="C8F03F9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40000FCF"/>
    <w:multiLevelType w:val="hybridMultilevel"/>
    <w:tmpl w:val="3AEAA4BC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3D89"/>
    <w:multiLevelType w:val="hybridMultilevel"/>
    <w:tmpl w:val="F43EA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44F44"/>
    <w:multiLevelType w:val="hybridMultilevel"/>
    <w:tmpl w:val="6E542C6E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92E51"/>
    <w:multiLevelType w:val="hybridMultilevel"/>
    <w:tmpl w:val="4F1096B4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756F1"/>
    <w:multiLevelType w:val="hybridMultilevel"/>
    <w:tmpl w:val="436C1B54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F2AC0"/>
    <w:multiLevelType w:val="hybridMultilevel"/>
    <w:tmpl w:val="6728E668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A6B0C"/>
    <w:multiLevelType w:val="hybridMultilevel"/>
    <w:tmpl w:val="0DBC1F88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C5554"/>
    <w:multiLevelType w:val="hybridMultilevel"/>
    <w:tmpl w:val="67E2D666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8C1951"/>
    <w:multiLevelType w:val="hybridMultilevel"/>
    <w:tmpl w:val="014AF50C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4E46AB"/>
    <w:multiLevelType w:val="hybridMultilevel"/>
    <w:tmpl w:val="9F3C4AD0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21A16"/>
    <w:multiLevelType w:val="multilevel"/>
    <w:tmpl w:val="E1FE702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CCF3C52"/>
    <w:multiLevelType w:val="hybridMultilevel"/>
    <w:tmpl w:val="A7A4D99A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1B6144"/>
    <w:multiLevelType w:val="hybridMultilevel"/>
    <w:tmpl w:val="A0AC94CE"/>
    <w:lvl w:ilvl="0" w:tplc="519884E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655760"/>
    <w:multiLevelType w:val="hybridMultilevel"/>
    <w:tmpl w:val="80907154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960CD"/>
    <w:multiLevelType w:val="multilevel"/>
    <w:tmpl w:val="CA96710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nsid w:val="67D77303"/>
    <w:multiLevelType w:val="hybridMultilevel"/>
    <w:tmpl w:val="34D8AC98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410E9"/>
    <w:multiLevelType w:val="multilevel"/>
    <w:tmpl w:val="0150D45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70CE4ECD"/>
    <w:multiLevelType w:val="hybridMultilevel"/>
    <w:tmpl w:val="971EC3DC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8547DD"/>
    <w:multiLevelType w:val="multilevel"/>
    <w:tmpl w:val="4878AF9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nsid w:val="7F0D646A"/>
    <w:multiLevelType w:val="hybridMultilevel"/>
    <w:tmpl w:val="164CBD3E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2"/>
  </w:num>
  <w:num w:numId="4">
    <w:abstractNumId w:val="6"/>
  </w:num>
  <w:num w:numId="5">
    <w:abstractNumId w:val="14"/>
  </w:num>
  <w:num w:numId="6">
    <w:abstractNumId w:val="12"/>
  </w:num>
  <w:num w:numId="7">
    <w:abstractNumId w:val="19"/>
  </w:num>
  <w:num w:numId="8">
    <w:abstractNumId w:val="25"/>
  </w:num>
  <w:num w:numId="9">
    <w:abstractNumId w:val="23"/>
  </w:num>
  <w:num w:numId="10">
    <w:abstractNumId w:val="29"/>
  </w:num>
  <w:num w:numId="11">
    <w:abstractNumId w:val="33"/>
  </w:num>
  <w:num w:numId="12">
    <w:abstractNumId w:val="13"/>
  </w:num>
  <w:num w:numId="13">
    <w:abstractNumId w:val="31"/>
  </w:num>
  <w:num w:numId="14">
    <w:abstractNumId w:val="4"/>
  </w:num>
  <w:num w:numId="15">
    <w:abstractNumId w:val="9"/>
  </w:num>
  <w:num w:numId="16">
    <w:abstractNumId w:val="10"/>
  </w:num>
  <w:num w:numId="17">
    <w:abstractNumId w:val="35"/>
  </w:num>
  <w:num w:numId="18">
    <w:abstractNumId w:val="21"/>
  </w:num>
  <w:num w:numId="19">
    <w:abstractNumId w:val="0"/>
  </w:num>
  <w:num w:numId="20">
    <w:abstractNumId w:val="22"/>
  </w:num>
  <w:num w:numId="21">
    <w:abstractNumId w:val="5"/>
  </w:num>
  <w:num w:numId="22">
    <w:abstractNumId w:val="30"/>
  </w:num>
  <w:num w:numId="23">
    <w:abstractNumId w:val="15"/>
  </w:num>
  <w:num w:numId="24">
    <w:abstractNumId w:val="8"/>
  </w:num>
  <w:num w:numId="25">
    <w:abstractNumId w:val="11"/>
  </w:num>
  <w:num w:numId="26">
    <w:abstractNumId w:val="32"/>
  </w:num>
  <w:num w:numId="27">
    <w:abstractNumId w:val="24"/>
  </w:num>
  <w:num w:numId="28">
    <w:abstractNumId w:val="26"/>
  </w:num>
  <w:num w:numId="29">
    <w:abstractNumId w:val="34"/>
  </w:num>
  <w:num w:numId="30">
    <w:abstractNumId w:val="3"/>
  </w:num>
  <w:num w:numId="31">
    <w:abstractNumId w:val="27"/>
  </w:num>
  <w:num w:numId="32">
    <w:abstractNumId w:val="7"/>
  </w:num>
  <w:num w:numId="33">
    <w:abstractNumId w:val="16"/>
  </w:num>
  <w:num w:numId="34">
    <w:abstractNumId w:val="1"/>
  </w:num>
  <w:num w:numId="35">
    <w:abstractNumId w:val="20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BE1D24"/>
    <w:rsid w:val="001134E3"/>
    <w:rsid w:val="002A55E0"/>
    <w:rsid w:val="003101C4"/>
    <w:rsid w:val="00453C0A"/>
    <w:rsid w:val="00682214"/>
    <w:rsid w:val="009D3763"/>
    <w:rsid w:val="00BE1D24"/>
    <w:rsid w:val="00C84F10"/>
    <w:rsid w:val="00CC4ABF"/>
    <w:rsid w:val="00D04FB2"/>
    <w:rsid w:val="00F17F37"/>
    <w:rsid w:val="00FA575D"/>
    <w:rsid w:val="00FC535B"/>
    <w:rsid w:val="00FF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24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D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E1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sk-mpovalec</cp:lastModifiedBy>
  <cp:revision>3</cp:revision>
  <dcterms:created xsi:type="dcterms:W3CDTF">2019-08-26T19:12:00Z</dcterms:created>
  <dcterms:modified xsi:type="dcterms:W3CDTF">2020-08-07T12:04:00Z</dcterms:modified>
</cp:coreProperties>
</file>